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C110C" w14:textId="3109FA2B" w:rsidR="00763F58" w:rsidRDefault="00763F58" w:rsidP="00EC230D">
      <w:pPr>
        <w:spacing w:before="100" w:beforeAutospacing="1" w:after="100" w:afterAutospacing="1" w:line="276" w:lineRule="auto"/>
        <w:jc w:val="center"/>
        <w:outlineLvl w:val="2"/>
        <w:rPr>
          <w:rFonts w:eastAsia="Times New Roman"/>
          <w:b/>
          <w:bCs/>
          <w:kern w:val="0"/>
          <w:sz w:val="32"/>
          <w:szCs w:val="32"/>
          <w14:ligatures w14:val="none"/>
        </w:rPr>
      </w:pPr>
      <w:r w:rsidRPr="00763F58">
        <w:rPr>
          <w:rFonts w:eastAsia="Times New Roman"/>
          <w:b/>
          <w:bCs/>
          <w:kern w:val="0"/>
          <w:sz w:val="32"/>
          <w:szCs w:val="32"/>
          <w14:ligatures w14:val="none"/>
        </w:rPr>
        <w:t>Trường THPT Ngô Gia Tự tổ chức lớp bồi dưỡng chính trị Hè, cập nhật các chủ trương, chính sách mới của Đảng Nhà nước</w:t>
      </w:r>
      <w:r w:rsidR="00EC230D" w:rsidRPr="004F0530">
        <w:rPr>
          <w:rFonts w:eastAsia="Times New Roman"/>
          <w:b/>
          <w:bCs/>
          <w:kern w:val="0"/>
          <w:sz w:val="32"/>
          <w:szCs w:val="32"/>
          <w14:ligatures w14:val="none"/>
        </w:rPr>
        <w:t xml:space="preserve"> </w:t>
      </w:r>
      <w:r w:rsidR="00EC230D" w:rsidRPr="00763F58">
        <w:rPr>
          <w:rFonts w:eastAsia="Times New Roman"/>
          <w:b/>
          <w:bCs/>
          <w:kern w:val="0"/>
          <w:sz w:val="32"/>
          <w:szCs w:val="32"/>
          <w14:ligatures w14:val="none"/>
        </w:rPr>
        <w:t>và</w:t>
      </w:r>
      <w:r w:rsidR="00EC230D" w:rsidRPr="004F0530">
        <w:rPr>
          <w:rFonts w:eastAsia="Times New Roman"/>
          <w:b/>
          <w:bCs/>
          <w:kern w:val="0"/>
          <w:sz w:val="32"/>
          <w:szCs w:val="32"/>
          <w14:ligatures w14:val="none"/>
        </w:rPr>
        <w:t xml:space="preserve"> địa phương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7"/>
      </w:tblGrid>
      <w:tr w:rsidR="00F02B67" w14:paraId="706DA49F" w14:textId="77777777" w:rsidTr="00F02B67">
        <w:tc>
          <w:tcPr>
            <w:tcW w:w="10337" w:type="dxa"/>
          </w:tcPr>
          <w:p w14:paraId="7220D3E3" w14:textId="016A935D" w:rsidR="00F02B67" w:rsidRDefault="00F02B67" w:rsidP="00EC230D">
            <w:pPr>
              <w:spacing w:before="100" w:beforeAutospacing="1" w:after="100" w:afterAutospacing="1" w:line="276" w:lineRule="auto"/>
              <w:jc w:val="center"/>
              <w:outlineLvl w:val="2"/>
              <w:rPr>
                <w:rFonts w:eastAsia="Times New Roman"/>
                <w:b/>
                <w:bCs/>
                <w:kern w:val="0"/>
                <w:sz w:val="32"/>
                <w:szCs w:val="32"/>
                <w14:ligatures w14:val="none"/>
              </w:rPr>
            </w:pPr>
            <w:r>
              <w:rPr>
                <w:rFonts w:eastAsia="Times New Roman"/>
                <w:b/>
                <w:bCs/>
                <w:noProof/>
                <w:kern w:val="0"/>
                <w:sz w:val="32"/>
                <w:szCs w:val="32"/>
              </w:rPr>
              <w:drawing>
                <wp:anchor distT="0" distB="0" distL="114300" distR="114300" simplePos="0" relativeHeight="251658240" behindDoc="1" locked="0" layoutInCell="1" allowOverlap="1" wp14:anchorId="0B6D5311" wp14:editId="7FB4032B">
                  <wp:simplePos x="0" y="0"/>
                  <wp:positionH relativeFrom="column">
                    <wp:posOffset>872218</wp:posOffset>
                  </wp:positionH>
                  <wp:positionV relativeFrom="paragraph">
                    <wp:posOffset>2571</wp:posOffset>
                  </wp:positionV>
                  <wp:extent cx="4679069" cy="2092851"/>
                  <wp:effectExtent l="0" t="0" r="7620" b="3175"/>
                  <wp:wrapTight wrapText="bothSides">
                    <wp:wrapPolygon edited="0">
                      <wp:start x="0" y="0"/>
                      <wp:lineTo x="0" y="21436"/>
                      <wp:lineTo x="21547" y="21436"/>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i duong chinh tri h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9069" cy="2092851"/>
                          </a:xfrm>
                          <a:prstGeom prst="rect">
                            <a:avLst/>
                          </a:prstGeom>
                        </pic:spPr>
                      </pic:pic>
                    </a:graphicData>
                  </a:graphic>
                </wp:anchor>
              </w:drawing>
            </w:r>
          </w:p>
        </w:tc>
      </w:tr>
      <w:tr w:rsidR="00F02B67" w14:paraId="532FF2D3" w14:textId="77777777" w:rsidTr="00F02B67">
        <w:tc>
          <w:tcPr>
            <w:tcW w:w="10337" w:type="dxa"/>
          </w:tcPr>
          <w:p w14:paraId="7A7478B7" w14:textId="6147F997" w:rsidR="00F02B67" w:rsidRPr="00F02B67" w:rsidRDefault="00F02B67" w:rsidP="00F02B67">
            <w:pPr>
              <w:jc w:val="center"/>
              <w:outlineLvl w:val="2"/>
              <w:rPr>
                <w:rFonts w:eastAsia="Times New Roman"/>
                <w:b/>
                <w:bCs/>
                <w:i/>
                <w:noProof/>
                <w:color w:val="FF0000"/>
                <w:kern w:val="0"/>
                <w:sz w:val="22"/>
                <w:szCs w:val="22"/>
              </w:rPr>
            </w:pPr>
            <w:r w:rsidRPr="00F02B67">
              <w:rPr>
                <w:rFonts w:eastAsia="Times New Roman"/>
                <w:b/>
                <w:bCs/>
                <w:i/>
                <w:noProof/>
                <w:color w:val="FF0000"/>
                <w:kern w:val="0"/>
                <w:sz w:val="22"/>
                <w:szCs w:val="22"/>
              </w:rPr>
              <w:t xml:space="preserve">Đồng chí Lâm Sơn Hải </w:t>
            </w:r>
          </w:p>
          <w:p w14:paraId="3D78826A" w14:textId="7DB095EC" w:rsidR="00F02B67" w:rsidRPr="00F02B67" w:rsidRDefault="00F02B67" w:rsidP="00F02B67">
            <w:pPr>
              <w:jc w:val="center"/>
              <w:outlineLvl w:val="2"/>
              <w:rPr>
                <w:rFonts w:eastAsia="Times New Roman"/>
                <w:b/>
                <w:bCs/>
                <w:noProof/>
                <w:kern w:val="0"/>
              </w:rPr>
            </w:pPr>
            <w:r w:rsidRPr="00F02B67">
              <w:rPr>
                <w:rFonts w:eastAsia="Times New Roman"/>
                <w:b/>
                <w:bCs/>
                <w:i/>
                <w:noProof/>
                <w:color w:val="FF0000"/>
                <w:kern w:val="0"/>
                <w:sz w:val="22"/>
                <w:szCs w:val="22"/>
              </w:rPr>
              <w:t>Nguyên trưởng Ban tuyên giáo và Dân vận Huyện ủy Gò Dâu triển khai các chuyên đề</w:t>
            </w:r>
          </w:p>
        </w:tc>
      </w:tr>
    </w:tbl>
    <w:p w14:paraId="66CF22DA" w14:textId="77777777" w:rsidR="00F02B67" w:rsidRPr="00763F58" w:rsidRDefault="00F02B67" w:rsidP="00EC230D">
      <w:pPr>
        <w:spacing w:before="100" w:beforeAutospacing="1" w:after="100" w:afterAutospacing="1" w:line="276" w:lineRule="auto"/>
        <w:jc w:val="center"/>
        <w:outlineLvl w:val="2"/>
        <w:rPr>
          <w:rFonts w:eastAsia="Times New Roman"/>
          <w:b/>
          <w:bCs/>
          <w:kern w:val="0"/>
          <w:sz w:val="32"/>
          <w:szCs w:val="32"/>
          <w14:ligatures w14:val="none"/>
        </w:rPr>
      </w:pPr>
    </w:p>
    <w:p w14:paraId="40D6A21F" w14:textId="668506F3" w:rsidR="00763F58" w:rsidRPr="00763F58" w:rsidRDefault="00EC230D" w:rsidP="00763F58">
      <w:pPr>
        <w:spacing w:before="100" w:beforeAutospacing="1" w:after="100" w:afterAutospacing="1" w:line="276" w:lineRule="auto"/>
        <w:ind w:firstLine="720"/>
        <w:jc w:val="both"/>
        <w:rPr>
          <w:rFonts w:eastAsia="Times New Roman"/>
          <w:kern w:val="0"/>
          <w:sz w:val="28"/>
          <w:szCs w:val="28"/>
          <w14:ligatures w14:val="none"/>
        </w:rPr>
      </w:pPr>
      <w:r w:rsidRPr="004F0530">
        <w:rPr>
          <w:rFonts w:eastAsia="Times New Roman"/>
          <w:kern w:val="0"/>
          <w:sz w:val="28"/>
          <w:szCs w:val="28"/>
          <w14:ligatures w14:val="none"/>
        </w:rPr>
        <w:t>Thực hiện công văn số 239- CV/BTGDVTU, ngày 6/6/1015 của Ban Tuyên giáo và Dân vận Tỉnh ủy Tây Ninh về việc giới thiệu tài liệu bồi dưỡng chính trị hè năm 2025. Nhằm kịp thời cung cấp những thông tin mới và quan trọng cho đội ngũ cán bộ giáo viên, nhân viên,</w:t>
      </w:r>
      <w:r w:rsidRPr="004F0530">
        <w:rPr>
          <w:rFonts w:eastAsia="Times New Roman"/>
          <w:b/>
          <w:bCs/>
          <w:kern w:val="0"/>
          <w:sz w:val="28"/>
          <w:szCs w:val="28"/>
          <w14:ligatures w14:val="none"/>
        </w:rPr>
        <w:t xml:space="preserve"> </w:t>
      </w:r>
      <w:r w:rsidRPr="004F0530">
        <w:rPr>
          <w:rFonts w:eastAsia="Times New Roman"/>
          <w:kern w:val="0"/>
          <w:sz w:val="28"/>
          <w:szCs w:val="28"/>
          <w14:ligatures w14:val="none"/>
        </w:rPr>
        <w:t>s</w:t>
      </w:r>
      <w:r w:rsidR="00763F58" w:rsidRPr="00763F58">
        <w:rPr>
          <w:rFonts w:eastAsia="Times New Roman"/>
          <w:kern w:val="0"/>
          <w:sz w:val="28"/>
          <w:szCs w:val="28"/>
          <w14:ligatures w14:val="none"/>
        </w:rPr>
        <w:t xml:space="preserve">áng ngày 21/8/2015, tại Trường THPT Ngô Gia Tự, lớp bồi dưỡng chính trị Hè đã được tổ chức cho toàn thể cán bộ, giáo viên và nhân viên. Buổi học có sự tham gia của đồng chí </w:t>
      </w:r>
      <w:r w:rsidR="00763F58" w:rsidRPr="00763F58">
        <w:rPr>
          <w:rFonts w:eastAsia="Times New Roman"/>
          <w:b/>
          <w:bCs/>
          <w:kern w:val="0"/>
          <w:sz w:val="28"/>
          <w:szCs w:val="28"/>
          <w14:ligatures w14:val="none"/>
        </w:rPr>
        <w:t>Lâm Sơn Hải</w:t>
      </w:r>
      <w:r w:rsidR="00F02B67">
        <w:rPr>
          <w:rFonts w:eastAsia="Times New Roman"/>
          <w:b/>
          <w:bCs/>
          <w:kern w:val="0"/>
          <w:sz w:val="28"/>
          <w:szCs w:val="28"/>
          <w14:ligatures w14:val="none"/>
        </w:rPr>
        <w:t xml:space="preserve"> – Nguyên là Trưởng ban tuyên giáo và Dân vận Huyện Ủy Gò Dầu</w:t>
      </w:r>
      <w:r w:rsidR="00763F58" w:rsidRPr="00763F58">
        <w:rPr>
          <w:rFonts w:eastAsia="Times New Roman"/>
          <w:kern w:val="0"/>
          <w:sz w:val="28"/>
          <w:szCs w:val="28"/>
          <w14:ligatures w14:val="none"/>
        </w:rPr>
        <w:t xml:space="preserve"> người đã trực tiếp truyền đạt những nội dung cốt lõi, giúp nâng cao nhận thức và bản lĩnh chính trị cho đội ngũ cán bộ, giáo viên nhà trường.</w:t>
      </w:r>
    </w:p>
    <w:p w14:paraId="051651E9" w14:textId="77777777" w:rsidR="00763F58" w:rsidRPr="00763F58" w:rsidRDefault="00763F58" w:rsidP="00763F58">
      <w:pPr>
        <w:spacing w:before="100" w:beforeAutospacing="1" w:after="100" w:afterAutospacing="1" w:line="276" w:lineRule="auto"/>
        <w:ind w:firstLine="720"/>
        <w:jc w:val="both"/>
        <w:outlineLvl w:val="3"/>
        <w:rPr>
          <w:rFonts w:eastAsia="Times New Roman"/>
          <w:b/>
          <w:bCs/>
          <w:kern w:val="0"/>
          <w:sz w:val="28"/>
          <w:szCs w:val="28"/>
          <w14:ligatures w14:val="none"/>
        </w:rPr>
      </w:pPr>
      <w:r w:rsidRPr="00763F58">
        <w:rPr>
          <w:rFonts w:eastAsia="Times New Roman"/>
          <w:b/>
          <w:bCs/>
          <w:kern w:val="0"/>
          <w:sz w:val="28"/>
          <w:szCs w:val="28"/>
          <w14:ligatures w14:val="none"/>
        </w:rPr>
        <w:t>Cập nhật các điểm mới trong công cuộc đổi mới của Đảng</w:t>
      </w:r>
    </w:p>
    <w:p w14:paraId="44511888" w14:textId="54AC985A" w:rsidR="00763F58" w:rsidRPr="00763F58" w:rsidRDefault="00763F58" w:rsidP="00763F58">
      <w:pPr>
        <w:spacing w:before="100" w:beforeAutospacing="1" w:after="100" w:afterAutospacing="1" w:line="276" w:lineRule="auto"/>
        <w:ind w:firstLine="720"/>
        <w:jc w:val="both"/>
        <w:rPr>
          <w:rFonts w:eastAsia="Times New Roman"/>
          <w:kern w:val="0"/>
          <w:sz w:val="28"/>
          <w:szCs w:val="28"/>
          <w14:ligatures w14:val="none"/>
        </w:rPr>
      </w:pPr>
      <w:r w:rsidRPr="00763F58">
        <w:rPr>
          <w:rFonts w:eastAsia="Times New Roman"/>
          <w:i/>
          <w:iCs/>
          <w:kern w:val="0"/>
          <w:sz w:val="28"/>
          <w:szCs w:val="28"/>
          <w14:ligatures w14:val="none"/>
        </w:rPr>
        <w:t xml:space="preserve">Trong </w:t>
      </w:r>
      <w:r w:rsidR="00EC230D" w:rsidRPr="004F0530">
        <w:rPr>
          <w:i/>
          <w:iCs/>
          <w:sz w:val="28"/>
          <w:szCs w:val="28"/>
        </w:rPr>
        <w:t>chuyên đề 1:</w:t>
      </w:r>
      <w:r w:rsidR="00EC230D" w:rsidRPr="004F0530">
        <w:rPr>
          <w:sz w:val="28"/>
          <w:szCs w:val="28"/>
        </w:rPr>
        <w:t xml:space="preserve"> </w:t>
      </w:r>
      <w:r w:rsidR="004F0530" w:rsidRPr="004F0530">
        <w:rPr>
          <w:sz w:val="28"/>
          <w:szCs w:val="28"/>
        </w:rPr>
        <w:t>“</w:t>
      </w:r>
      <w:r w:rsidR="00EC230D" w:rsidRPr="004F0530">
        <w:rPr>
          <w:sz w:val="28"/>
          <w:szCs w:val="28"/>
        </w:rPr>
        <w:t>Phân tích những điểm mới trong dự thảo báo cáo tổng kết 40 năm công cuộc đổi mới và báo cáo chính trị trình Đại hội XIV của Đảng</w:t>
      </w:r>
      <w:r w:rsidR="004F0530" w:rsidRPr="004F0530">
        <w:rPr>
          <w:sz w:val="28"/>
          <w:szCs w:val="28"/>
        </w:rPr>
        <w:t>”</w:t>
      </w:r>
      <w:r w:rsidRPr="00763F58">
        <w:rPr>
          <w:rFonts w:eastAsia="Times New Roman"/>
          <w:kern w:val="0"/>
          <w:sz w:val="28"/>
          <w:szCs w:val="28"/>
          <w14:ligatures w14:val="none"/>
        </w:rPr>
        <w:t>, đồng chí Lâm Sơn Hải đã làm rõ những điểm mới nổi bật trong dự thảo báo cáo tổng kết 40 năm công cuộc đổi mới và báo cáo chính trị trình Đại hội XIV của Đảng. Đồng chí nhấn mạnh tầm quan trọng của việc nhìn nhận lại chặng đường phát triển đã qua, từ đó rút ra bài học kinh nghiệm để định hướng cho giai đoạn tiếp theo. Các nội dung được phân tích sâu bao gồm những thành tựu kinh tế, xã hội, quốc phòng, an ninh và những thách thức còn tồn tại, giúp người nghe có cái nhìn toàn diện về thực tiễn đổi mới của đất nước.</w:t>
      </w:r>
    </w:p>
    <w:p w14:paraId="7626FEC8" w14:textId="77777777" w:rsidR="00763F58" w:rsidRPr="00763F58" w:rsidRDefault="00763F58" w:rsidP="00763F58">
      <w:pPr>
        <w:spacing w:before="100" w:beforeAutospacing="1" w:after="100" w:afterAutospacing="1" w:line="276" w:lineRule="auto"/>
        <w:ind w:firstLine="720"/>
        <w:jc w:val="both"/>
        <w:outlineLvl w:val="3"/>
        <w:rPr>
          <w:rFonts w:eastAsia="Times New Roman"/>
          <w:b/>
          <w:bCs/>
          <w:kern w:val="0"/>
          <w:sz w:val="28"/>
          <w:szCs w:val="28"/>
          <w14:ligatures w14:val="none"/>
        </w:rPr>
      </w:pPr>
      <w:r w:rsidRPr="00763F58">
        <w:rPr>
          <w:rFonts w:eastAsia="Times New Roman"/>
          <w:b/>
          <w:bCs/>
          <w:kern w:val="0"/>
          <w:sz w:val="28"/>
          <w:szCs w:val="28"/>
          <w14:ligatures w14:val="none"/>
        </w:rPr>
        <w:t>Những chính sách mới về giáo dục, khoa học và chuyển đổi số</w:t>
      </w:r>
    </w:p>
    <w:p w14:paraId="510935A4" w14:textId="0CDD06DF" w:rsidR="00763F58" w:rsidRPr="00763F58" w:rsidRDefault="004F0530" w:rsidP="00763F58">
      <w:pPr>
        <w:spacing w:before="100" w:beforeAutospacing="1" w:after="100" w:afterAutospacing="1" w:line="276" w:lineRule="auto"/>
        <w:ind w:firstLine="720"/>
        <w:jc w:val="both"/>
        <w:rPr>
          <w:rFonts w:eastAsia="Times New Roman"/>
          <w:kern w:val="0"/>
          <w:sz w:val="28"/>
          <w:szCs w:val="28"/>
          <w14:ligatures w14:val="none"/>
        </w:rPr>
      </w:pPr>
      <w:r w:rsidRPr="004F0530">
        <w:rPr>
          <w:i/>
          <w:iCs/>
          <w:sz w:val="28"/>
          <w:szCs w:val="28"/>
        </w:rPr>
        <w:lastRenderedPageBreak/>
        <w:t>Trong chuyên đề 2:</w:t>
      </w:r>
      <w:r w:rsidRPr="004F0530">
        <w:rPr>
          <w:sz w:val="28"/>
          <w:szCs w:val="28"/>
        </w:rPr>
        <w:t xml:space="preserve"> “Cập nhật một số chủ trương, chính sách mới của Đảng, Nhà nước trong các lĩnh vực giáo dục và đào tạo, khoa học, công nghệ, đổi mới sáng tạo và chuyển đổi số”,</w:t>
      </w:r>
      <w:r w:rsidRPr="004F0530">
        <w:rPr>
          <w:rFonts w:eastAsia="Times New Roman"/>
          <w:kern w:val="0"/>
          <w:sz w:val="28"/>
          <w:szCs w:val="28"/>
          <w14:ligatures w14:val="none"/>
        </w:rPr>
        <w:t xml:space="preserve"> </w:t>
      </w:r>
      <w:r w:rsidR="00763F58" w:rsidRPr="00763F58">
        <w:rPr>
          <w:rFonts w:eastAsia="Times New Roman"/>
          <w:kern w:val="0"/>
          <w:sz w:val="28"/>
          <w:szCs w:val="28"/>
          <w14:ligatures w14:val="none"/>
        </w:rPr>
        <w:t xml:space="preserve">tập trung vào các chủ trương, chính sách mới của Đảng và Nhà nước trong các lĩnh vực trọng yếu. Đặc biệt, đồng chí Lâm Sơn Hải đã cập nhật những chính sách liên quan đến </w:t>
      </w:r>
      <w:r w:rsidR="00763F58" w:rsidRPr="00763F58">
        <w:rPr>
          <w:rFonts w:eastAsia="Times New Roman"/>
          <w:b/>
          <w:bCs/>
          <w:kern w:val="0"/>
          <w:sz w:val="28"/>
          <w:szCs w:val="28"/>
          <w14:ligatures w14:val="none"/>
        </w:rPr>
        <w:t>giáo dục và đào tạo</w:t>
      </w:r>
      <w:r w:rsidR="00763F58" w:rsidRPr="00763F58">
        <w:rPr>
          <w:rFonts w:eastAsia="Times New Roman"/>
          <w:kern w:val="0"/>
          <w:sz w:val="28"/>
          <w:szCs w:val="28"/>
          <w14:ligatures w14:val="none"/>
        </w:rPr>
        <w:t xml:space="preserve">, trong đó có việc đổi mới chương trình, phương pháp giảng dạy nhằm phát triển năng lực và phẩm chất cho học sinh. Bên cạnh đó, các chính sách thúc đẩy </w:t>
      </w:r>
      <w:r w:rsidR="00763F58" w:rsidRPr="00763F58">
        <w:rPr>
          <w:rFonts w:eastAsia="Times New Roman"/>
          <w:b/>
          <w:bCs/>
          <w:kern w:val="0"/>
          <w:sz w:val="28"/>
          <w:szCs w:val="28"/>
          <w14:ligatures w14:val="none"/>
        </w:rPr>
        <w:t>khoa học, công nghệ, đổi mới sáng tạo</w:t>
      </w:r>
      <w:r w:rsidR="00763F58" w:rsidRPr="00763F58">
        <w:rPr>
          <w:rFonts w:eastAsia="Times New Roman"/>
          <w:kern w:val="0"/>
          <w:sz w:val="28"/>
          <w:szCs w:val="28"/>
          <w14:ligatures w14:val="none"/>
        </w:rPr>
        <w:t xml:space="preserve"> cũng được đề cập, cho thấy sự quan tâm của Đảng và Nhà nước đối với việc ứng dụng công nghệ vào mọi mặt đời sống. Đáng chú ý, đồng chí còn làm rõ về chủ trương </w:t>
      </w:r>
      <w:r w:rsidR="00763F58" w:rsidRPr="00763F58">
        <w:rPr>
          <w:rFonts w:eastAsia="Times New Roman"/>
          <w:b/>
          <w:bCs/>
          <w:kern w:val="0"/>
          <w:sz w:val="28"/>
          <w:szCs w:val="28"/>
          <w14:ligatures w14:val="none"/>
        </w:rPr>
        <w:t>chuyển đổi số</w:t>
      </w:r>
      <w:r w:rsidR="00763F58" w:rsidRPr="00763F58">
        <w:rPr>
          <w:rFonts w:eastAsia="Times New Roman"/>
          <w:kern w:val="0"/>
          <w:sz w:val="28"/>
          <w:szCs w:val="28"/>
          <w14:ligatures w14:val="none"/>
        </w:rPr>
        <w:t>, một xu thế tất yếu trong bối cảnh hiện đại, giúp cán bộ, giáo viên hiểu được tầm quan trọng của việc ứng dụng công nghệ thông tin vào công tác quản lý và giảng dạy.</w:t>
      </w:r>
    </w:p>
    <w:p w14:paraId="695BBF80" w14:textId="6A657C5E" w:rsidR="00763F58" w:rsidRPr="00763F58" w:rsidRDefault="00763F58" w:rsidP="00763F58">
      <w:pPr>
        <w:spacing w:before="100" w:beforeAutospacing="1" w:after="100" w:afterAutospacing="1" w:line="276" w:lineRule="auto"/>
        <w:ind w:firstLine="720"/>
        <w:jc w:val="both"/>
        <w:outlineLvl w:val="3"/>
        <w:rPr>
          <w:rFonts w:eastAsia="Times New Roman"/>
          <w:b/>
          <w:bCs/>
          <w:kern w:val="0"/>
          <w:sz w:val="28"/>
          <w:szCs w:val="28"/>
          <w14:ligatures w14:val="none"/>
        </w:rPr>
      </w:pPr>
      <w:r w:rsidRPr="00763F58">
        <w:rPr>
          <w:rFonts w:eastAsia="Times New Roman"/>
          <w:b/>
          <w:bCs/>
          <w:kern w:val="0"/>
          <w:sz w:val="28"/>
          <w:szCs w:val="28"/>
          <w14:ligatures w14:val="none"/>
        </w:rPr>
        <w:t>Tinh gọn bộ máy chính trị, nâng cao hiệu quả hoạt động</w:t>
      </w:r>
      <w:r w:rsidR="004F0530" w:rsidRPr="004F0530">
        <w:rPr>
          <w:rFonts w:eastAsia="Times New Roman"/>
          <w:b/>
          <w:bCs/>
          <w:kern w:val="0"/>
          <w:sz w:val="28"/>
          <w:szCs w:val="28"/>
          <w14:ligatures w14:val="none"/>
        </w:rPr>
        <w:t xml:space="preserve"> </w:t>
      </w:r>
      <w:r w:rsidR="004F0530" w:rsidRPr="00763F58">
        <w:rPr>
          <w:rFonts w:eastAsia="Times New Roman"/>
          <w:b/>
          <w:bCs/>
          <w:kern w:val="0"/>
          <w:sz w:val="28"/>
          <w:szCs w:val="28"/>
          <w14:ligatures w14:val="none"/>
        </w:rPr>
        <w:t>của Đảng Nhà nước</w:t>
      </w:r>
      <w:r w:rsidR="004F0530" w:rsidRPr="004F0530">
        <w:rPr>
          <w:rFonts w:eastAsia="Times New Roman"/>
          <w:b/>
          <w:bCs/>
          <w:kern w:val="0"/>
          <w:sz w:val="28"/>
          <w:szCs w:val="28"/>
          <w14:ligatures w14:val="none"/>
        </w:rPr>
        <w:t xml:space="preserve"> </w:t>
      </w:r>
      <w:r w:rsidR="004F0530" w:rsidRPr="00763F58">
        <w:rPr>
          <w:rFonts w:eastAsia="Times New Roman"/>
          <w:b/>
          <w:bCs/>
          <w:kern w:val="0"/>
          <w:sz w:val="28"/>
          <w:szCs w:val="28"/>
          <w14:ligatures w14:val="none"/>
        </w:rPr>
        <w:t>và</w:t>
      </w:r>
      <w:r w:rsidR="004F0530" w:rsidRPr="004F0530">
        <w:rPr>
          <w:rFonts w:eastAsia="Times New Roman"/>
          <w:b/>
          <w:bCs/>
          <w:kern w:val="0"/>
          <w:sz w:val="28"/>
          <w:szCs w:val="28"/>
          <w14:ligatures w14:val="none"/>
        </w:rPr>
        <w:t xml:space="preserve"> địa phương</w:t>
      </w:r>
    </w:p>
    <w:p w14:paraId="7FCE730E" w14:textId="06867251" w:rsidR="00763F58" w:rsidRPr="00763F58" w:rsidRDefault="004F0530" w:rsidP="00763F58">
      <w:pPr>
        <w:spacing w:before="100" w:beforeAutospacing="1" w:after="100" w:afterAutospacing="1" w:line="276" w:lineRule="auto"/>
        <w:ind w:firstLine="720"/>
        <w:jc w:val="both"/>
        <w:rPr>
          <w:rFonts w:eastAsia="Times New Roman"/>
          <w:kern w:val="0"/>
          <w:sz w:val="28"/>
          <w:szCs w:val="28"/>
          <w14:ligatures w14:val="none"/>
        </w:rPr>
      </w:pPr>
      <w:r w:rsidRPr="004F0530">
        <w:rPr>
          <w:rFonts w:eastAsia="Times New Roman"/>
          <w:i/>
          <w:iCs/>
          <w:kern w:val="0"/>
          <w:sz w:val="28"/>
          <w:szCs w:val="28"/>
          <w14:ligatures w14:val="none"/>
        </w:rPr>
        <w:t>Trong chuyên đề 3:</w:t>
      </w:r>
      <w:r w:rsidRPr="004F0530">
        <w:rPr>
          <w:rFonts w:eastAsia="Times New Roman"/>
          <w:kern w:val="0"/>
          <w:sz w:val="28"/>
          <w:szCs w:val="28"/>
          <w14:ligatures w14:val="none"/>
        </w:rPr>
        <w:t xml:space="preserve"> “</w:t>
      </w:r>
      <w:r w:rsidRPr="004F0530">
        <w:rPr>
          <w:sz w:val="28"/>
          <w:szCs w:val="28"/>
        </w:rPr>
        <w:t>Thông tin về kết quả thực hiện chủ trương sắp xếp tổ chức bộ máy của hệ thống chính trị theo hướng tinh gọn, hoạt động hiệu lực, hiệu quả”,</w:t>
      </w:r>
      <w:r w:rsidRPr="004F0530">
        <w:t xml:space="preserve"> </w:t>
      </w:r>
      <w:r w:rsidR="00763F58" w:rsidRPr="00763F58">
        <w:rPr>
          <w:rFonts w:eastAsia="Times New Roman"/>
          <w:kern w:val="0"/>
          <w:sz w:val="28"/>
          <w:szCs w:val="28"/>
          <w14:ligatures w14:val="none"/>
        </w:rPr>
        <w:t xml:space="preserve">đồng chí Lâm Sơn Hải đã cung cấp thông tin chi tiết về kết quả thực hiện chủ trương sắp xếp tổ chức bộ máy của hệ thống chính trị. Nội dung này nhấn mạnh mục tiêu xây dựng một bộ máy </w:t>
      </w:r>
      <w:r w:rsidR="00763F58" w:rsidRPr="00763F58">
        <w:rPr>
          <w:rFonts w:eastAsia="Times New Roman"/>
          <w:b/>
          <w:bCs/>
          <w:kern w:val="0"/>
          <w:sz w:val="28"/>
          <w:szCs w:val="28"/>
          <w14:ligatures w14:val="none"/>
        </w:rPr>
        <w:t>tinh gọn, hoạt động hiệu lực, hiệu quả</w:t>
      </w:r>
      <w:r w:rsidR="00763F58" w:rsidRPr="00763F58">
        <w:rPr>
          <w:rFonts w:eastAsia="Times New Roman"/>
          <w:kern w:val="0"/>
          <w:sz w:val="28"/>
          <w:szCs w:val="28"/>
          <w14:ligatures w14:val="none"/>
        </w:rPr>
        <w:t xml:space="preserve"> để phục vụ nhân dân tốt hơn. Đồng chí đã chỉ ra những thay đổi tích cực trong việc giảm bớt các đầu mối, tinh giản biên chế và phân công lại chức năng, nhiệm vụ để tránh chồng chéo. Qua đó, cán bộ, giáo viên có thể hiểu được chủ trương chung của Đảng và Nhà nước trong việc nâng cao hiệu quả quản lý, điều hành.</w:t>
      </w:r>
    </w:p>
    <w:p w14:paraId="2E20CCF5" w14:textId="33DDE877" w:rsidR="00763F58" w:rsidRPr="00763F58" w:rsidRDefault="00763F58" w:rsidP="004F0530">
      <w:pPr>
        <w:pStyle w:val="NormalWeb"/>
        <w:spacing w:line="276" w:lineRule="auto"/>
        <w:ind w:firstLine="720"/>
        <w:jc w:val="both"/>
        <w:rPr>
          <w:sz w:val="28"/>
          <w:szCs w:val="28"/>
        </w:rPr>
      </w:pPr>
      <w:r w:rsidRPr="00763F58">
        <w:rPr>
          <w:sz w:val="28"/>
          <w:szCs w:val="28"/>
        </w:rPr>
        <w:t>Lớp bồi dưỡng đã diễn ra thành công tốt đẹp, cung cấp cho đội ngũ cán bộ, giáo viên nhà trường những kiến thức cần thiết để nắm bắt và thực hiện tốt các chủ trương của Đảng, Nhà nước, góp phần nâng cao chất lượng giáo dục</w:t>
      </w:r>
      <w:r w:rsidR="004F0530" w:rsidRPr="004F0530">
        <w:rPr>
          <w:sz w:val="28"/>
          <w:szCs w:val="28"/>
        </w:rPr>
        <w:t>, giúp cán bộ, giáo viên nhà trường có thêm cơ sở để thực hiện tốt nhiệm vụ chuyên môn, đồng thời ứng dụng vào thực tiễn công tác giảng dạy, góp phần xây dựng nhà trường ngày càng phát triển.</w:t>
      </w:r>
    </w:p>
    <w:p w14:paraId="17AC7463" w14:textId="25F64037" w:rsidR="009C58D6" w:rsidRPr="004F0530" w:rsidRDefault="009C58D6">
      <w:bookmarkStart w:id="0" w:name="_GoBack"/>
      <w:bookmarkEnd w:id="0"/>
    </w:p>
    <w:sectPr w:rsidR="009C58D6" w:rsidRPr="004F0530" w:rsidSect="004F0530">
      <w:pgSz w:w="12240" w:h="15840"/>
      <w:pgMar w:top="993" w:right="900"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2983"/>
    <w:multiLevelType w:val="multilevel"/>
    <w:tmpl w:val="77E4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58"/>
    <w:rsid w:val="004F0530"/>
    <w:rsid w:val="00512A50"/>
    <w:rsid w:val="00763F58"/>
    <w:rsid w:val="009C58D6"/>
    <w:rsid w:val="00C67D86"/>
    <w:rsid w:val="00E97ACE"/>
    <w:rsid w:val="00EC230D"/>
    <w:rsid w:val="00F02B67"/>
    <w:rsid w:val="00F6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927A"/>
  <w15:chartTrackingRefBased/>
  <w15:docId w15:val="{701A4A9F-FE3A-4D01-8763-07180F27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3F58"/>
    <w:pPr>
      <w:spacing w:before="100" w:beforeAutospacing="1" w:after="100" w:afterAutospacing="1" w:line="240" w:lineRule="auto"/>
      <w:outlineLvl w:val="2"/>
    </w:pPr>
    <w:rPr>
      <w:rFonts w:eastAsia="Times New Roman"/>
      <w:b/>
      <w:bCs/>
      <w:kern w:val="0"/>
      <w:sz w:val="27"/>
      <w:szCs w:val="27"/>
      <w14:ligatures w14:val="none"/>
    </w:rPr>
  </w:style>
  <w:style w:type="paragraph" w:styleId="Heading4">
    <w:name w:val="heading 4"/>
    <w:basedOn w:val="Normal"/>
    <w:link w:val="Heading4Char"/>
    <w:uiPriority w:val="9"/>
    <w:qFormat/>
    <w:rsid w:val="00763F58"/>
    <w:pPr>
      <w:spacing w:before="100" w:beforeAutospacing="1" w:after="100" w:afterAutospacing="1" w:line="240" w:lineRule="auto"/>
      <w:outlineLvl w:val="3"/>
    </w:pPr>
    <w:rPr>
      <w:rFonts w:eastAsia="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3F58"/>
    <w:rPr>
      <w:rFonts w:eastAsia="Times New Roman"/>
      <w:b/>
      <w:bCs/>
      <w:kern w:val="0"/>
      <w:sz w:val="27"/>
      <w:szCs w:val="27"/>
      <w14:ligatures w14:val="none"/>
    </w:rPr>
  </w:style>
  <w:style w:type="character" w:customStyle="1" w:styleId="Heading4Char">
    <w:name w:val="Heading 4 Char"/>
    <w:basedOn w:val="DefaultParagraphFont"/>
    <w:link w:val="Heading4"/>
    <w:uiPriority w:val="9"/>
    <w:rsid w:val="00763F58"/>
    <w:rPr>
      <w:rFonts w:eastAsia="Times New Roman"/>
      <w:b/>
      <w:bCs/>
      <w:kern w:val="0"/>
      <w14:ligatures w14:val="none"/>
    </w:rPr>
  </w:style>
  <w:style w:type="paragraph" w:styleId="NormalWeb">
    <w:name w:val="Normal (Web)"/>
    <w:basedOn w:val="Normal"/>
    <w:uiPriority w:val="99"/>
    <w:unhideWhenUsed/>
    <w:rsid w:val="00763F58"/>
    <w:pPr>
      <w:spacing w:before="100" w:beforeAutospacing="1" w:after="100" w:afterAutospacing="1" w:line="240" w:lineRule="auto"/>
    </w:pPr>
    <w:rPr>
      <w:rFonts w:eastAsia="Times New Roman"/>
      <w:kern w:val="0"/>
      <w14:ligatures w14:val="none"/>
    </w:rPr>
  </w:style>
  <w:style w:type="table" w:styleId="TableGrid">
    <w:name w:val="Table Grid"/>
    <w:basedOn w:val="TableNormal"/>
    <w:uiPriority w:val="39"/>
    <w:rsid w:val="00F02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4612">
      <w:bodyDiv w:val="1"/>
      <w:marLeft w:val="0"/>
      <w:marRight w:val="0"/>
      <w:marTop w:val="0"/>
      <w:marBottom w:val="0"/>
      <w:divBdr>
        <w:top w:val="none" w:sz="0" w:space="0" w:color="auto"/>
        <w:left w:val="none" w:sz="0" w:space="0" w:color="auto"/>
        <w:bottom w:val="none" w:sz="0" w:space="0" w:color="auto"/>
        <w:right w:val="none" w:sz="0" w:space="0" w:color="auto"/>
      </w:divBdr>
    </w:div>
    <w:div w:id="607198035">
      <w:bodyDiv w:val="1"/>
      <w:marLeft w:val="0"/>
      <w:marRight w:val="0"/>
      <w:marTop w:val="0"/>
      <w:marBottom w:val="0"/>
      <w:divBdr>
        <w:top w:val="none" w:sz="0" w:space="0" w:color="auto"/>
        <w:left w:val="none" w:sz="0" w:space="0" w:color="auto"/>
        <w:bottom w:val="none" w:sz="0" w:space="0" w:color="auto"/>
        <w:right w:val="none" w:sz="0" w:space="0" w:color="auto"/>
      </w:divBdr>
    </w:div>
    <w:div w:id="10346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MANH TUYEN</dc:creator>
  <cp:keywords/>
  <dc:description/>
  <cp:lastModifiedBy>MI</cp:lastModifiedBy>
  <cp:revision>2</cp:revision>
  <dcterms:created xsi:type="dcterms:W3CDTF">2025-08-25T09:36:00Z</dcterms:created>
  <dcterms:modified xsi:type="dcterms:W3CDTF">2025-09-02T16:17:00Z</dcterms:modified>
</cp:coreProperties>
</file>